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225"/>
        <w:gridCol w:w="4532"/>
      </w:tblGrid>
      <w:tr w:rsidR="0078128D" w:rsidTr="00386943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386943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4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9E" w:rsidRDefault="007B629E" w:rsidP="007B629E">
            <w:pPr>
              <w:spacing w:line="300" w:lineRule="atLeast"/>
              <w:jc w:val="center"/>
              <w:rPr>
                <w:rFonts w:ascii="Verdana" w:eastAsia="ＭＳ ゴシック" w:hAnsi="Verdana"/>
                <w:b/>
                <w:spacing w:val="-6"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オロパタジン塩酸塩錠</w:t>
            </w:r>
            <w:r w:rsidRPr="003F2AA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2.5mg</w:t>
            </w:r>
          </w:p>
          <w:p w:rsidR="0078128D" w:rsidRDefault="007B629E" w:rsidP="007B629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53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629E" w:rsidP="00607D0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アレロック錠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2.5</w:t>
            </w:r>
          </w:p>
        </w:tc>
      </w:tr>
      <w:tr w:rsidR="0078128D" w:rsidTr="00386943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96227B" w:rsidP="00EF25D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B629E"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B629E">
              <w:rPr>
                <w:rFonts w:ascii="Verdana" w:eastAsia="ＭＳ Ｐ明朝" w:hAnsi="Verdana" w:hint="eastAsia"/>
                <w:sz w:val="22"/>
              </w:rPr>
              <w:t>2.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アレルギー性疾患治療剤</w:t>
            </w:r>
          </w:p>
        </w:tc>
      </w:tr>
      <w:tr w:rsidR="0078128D" w:rsidTr="00386943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</w:tcBorders>
          </w:tcPr>
          <w:p w:rsidR="0078128D" w:rsidRDefault="007B629E" w:rsidP="00EF25D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7B629E">
              <w:rPr>
                <w:rFonts w:ascii="Verdana" w:eastAsia="ＭＳ Ｐ明朝" w:hAnsi="Verdana" w:hint="eastAsia"/>
              </w:rPr>
              <w:t>1</w:t>
            </w:r>
            <w:r w:rsidR="004C2452">
              <w:rPr>
                <w:rFonts w:ascii="Verdana" w:eastAsia="ＭＳ Ｐ明朝" w:hAnsi="Verdana" w:hint="eastAsia"/>
              </w:rPr>
              <w:t>0.</w:t>
            </w:r>
            <w:r w:rsidR="004C2452">
              <w:rPr>
                <w:rFonts w:ascii="Verdana" w:eastAsia="ＭＳ Ｐ明朝" w:hAnsi="Verdana"/>
              </w:rPr>
              <w:t>4</w:t>
            </w:r>
            <w:r w:rsidRPr="007B629E">
              <w:rPr>
                <w:rFonts w:ascii="Verdana" w:eastAsia="ＭＳ Ｐ明朝" w:hAnsi="Verdana" w:hint="eastAsia"/>
              </w:rPr>
              <w:t>0</w:t>
            </w:r>
            <w:r w:rsidRPr="007B629E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32" w:type="dxa"/>
            <w:tcBorders>
              <w:right w:val="single" w:sz="18" w:space="0" w:color="auto"/>
            </w:tcBorders>
          </w:tcPr>
          <w:p w:rsidR="0078128D" w:rsidRDefault="004C2452" w:rsidP="00FC330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16.60</w:t>
            </w:r>
            <w:r w:rsidR="007B629E" w:rsidRPr="007B629E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4C2452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6.20</w:t>
            </w:r>
            <w:r w:rsidR="007B629E" w:rsidRPr="007B629E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4E7" w:rsidRPr="007834E7" w:rsidRDefault="007834E7" w:rsidP="00673BB5">
            <w:pPr>
              <w:autoSpaceDE w:val="0"/>
              <w:autoSpaceDN w:val="0"/>
              <w:spacing w:line="240" w:lineRule="exact"/>
              <w:ind w:left="612" w:hanging="567"/>
              <w:jc w:val="left"/>
              <w:rPr>
                <w:rFonts w:hAnsi="ＭＳ 明朝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成人：アレルギー性鼻炎、蕁麻疹、皮膚疾患に伴う瘙痒（湿疹･皮膚炎、痒疹、皮膚瘙痒症、尋常性乾癬、多形滲出性紅斑）</w:t>
            </w:r>
          </w:p>
          <w:p w:rsidR="0078128D" w:rsidRDefault="007834E7" w:rsidP="00673BB5">
            <w:pPr>
              <w:spacing w:line="240" w:lineRule="exact"/>
              <w:ind w:leftChars="17" w:left="641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小児：アレルギー性鼻炎、蕁麻疹、皮膚疾患（湿疹･皮膚炎、皮膚瘙痒症）に伴う瘙痒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4E7" w:rsidRPr="007834E7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成人：通常、成人には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  <w:p w:rsidR="007834E7" w:rsidRPr="007834E7" w:rsidRDefault="007834E7" w:rsidP="00673BB5">
            <w:pPr>
              <w:snapToGrid w:val="0"/>
              <w:spacing w:line="240" w:lineRule="exact"/>
              <w:ind w:leftChars="6" w:left="14" w:firstLineChars="300" w:firstLine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なお、年齢、症状により適宜増減する。</w:t>
            </w:r>
          </w:p>
          <w:p w:rsidR="0078128D" w:rsidRPr="0078128D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小児：通常、</w:t>
            </w:r>
            <w:r w:rsidRPr="007834E7">
              <w:rPr>
                <w:rFonts w:ascii="Verdana" w:hAnsi="Verdana" w:hint="eastAsia"/>
                <w:sz w:val="20"/>
              </w:rPr>
              <w:t>7</w:t>
            </w:r>
            <w:r w:rsidRPr="007834E7">
              <w:rPr>
                <w:rFonts w:ascii="Verdana" w:hAnsi="Verdana" w:hint="eastAsia"/>
                <w:sz w:val="20"/>
              </w:rPr>
              <w:t>歳以上の小児には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386943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386943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34E7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乳糖水和物、結晶セルロース、デンプングリコール酸ナトリウム、ポリビニルアルコール（部分けん化物）、ステアリン酸マグネシウム、ヒプロメロース、マクロゴール</w:t>
            </w:r>
            <w:r w:rsidRPr="008C6D71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34E7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4574DC">
              <w:rPr>
                <w:rFonts w:ascii="Verdana" w:eastAsia="ＭＳ Ｐ明朝" w:hAnsi="Verdana" w:cs="Jun101Pro-Light" w:hint="eastAsia"/>
                <w:sz w:val="18"/>
                <w:szCs w:val="18"/>
              </w:rPr>
              <w:t>エチルセルロース、黄色三二酸化鉄、カルナウバロウ、グリセリン脂肪酸エステル、クロスカルメロースナトリウム、軽質無水ケイ酸、結晶セルロース、酸化チタン、三二酸化鉄、ステアリン酸マグネシウム、乳糖水和物、ヒプロメロース（置換度タイプ：</w:t>
            </w:r>
            <w:r w:rsidRPr="004574DC">
              <w:rPr>
                <w:rFonts w:ascii="Verdana" w:eastAsia="ＭＳ Ｐ明朝" w:hAnsi="Verdana" w:cs="Jun101Pro-Light"/>
                <w:sz w:val="18"/>
                <w:szCs w:val="18"/>
              </w:rPr>
              <w:t>2910</w:t>
            </w:r>
            <w:r w:rsidRPr="004574DC">
              <w:rPr>
                <w:rFonts w:ascii="Verdana" w:eastAsia="ＭＳ Ｐ明朝" w:hAnsi="Verdana" w:cs="Jun101Pro-Light" w:hint="eastAsia"/>
                <w:sz w:val="18"/>
                <w:szCs w:val="18"/>
              </w:rPr>
              <w:t>）、ポリビニルアルコール（部分けん化物）</w:t>
            </w:r>
          </w:p>
        </w:tc>
      </w:tr>
      <w:tr w:rsidR="0078128D" w:rsidTr="00386943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eastAsia="ＭＳ Ｐ明朝" w:hAnsi="Verdana" w:hint="eastAsia"/>
                <w:sz w:val="20"/>
              </w:rPr>
              <w:t>淡黄赤色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 w:rsidRPr="007834E7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eastAsia="ＭＳ Ｐ明朝" w:hAnsi="Verdana" w:hint="eastAsia"/>
                <w:sz w:val="20"/>
              </w:rPr>
              <w:t>淡黄赤色　フィルムコーティング錠</w:t>
            </w:r>
          </w:p>
        </w:tc>
      </w:tr>
      <w:tr w:rsidR="0078128D" w:rsidTr="00386943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386943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386943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31750</wp:posOffset>
                  </wp:positionV>
                  <wp:extent cx="359410" cy="359410"/>
                  <wp:effectExtent l="0" t="0" r="2540" b="254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9" t="5969" r="13953" b="13931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943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49530</wp:posOffset>
                  </wp:positionV>
                  <wp:extent cx="357505" cy="359410"/>
                  <wp:effectExtent l="0" t="0" r="4445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4" t="9326" r="12558" b="7254"/>
                          <a:stretch/>
                        </pic:blipFill>
                        <pic:spPr bwMode="auto">
                          <a:xfrm>
                            <a:off x="0" y="0"/>
                            <a:ext cx="3575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19F2D74F" wp14:editId="143AB9C9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2BF5FD75" wp14:editId="17093624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0285B60E" wp14:editId="5EA5DB93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386943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386943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4445</wp:posOffset>
                  </wp:positionV>
                  <wp:extent cx="359410" cy="161925"/>
                  <wp:effectExtent l="0" t="0" r="254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3" t="18548" r="12060" b="22581"/>
                          <a:stretch/>
                        </pic:blipFill>
                        <pic:spPr bwMode="auto">
                          <a:xfrm>
                            <a:off x="0" y="0"/>
                            <a:ext cx="35941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2.6mm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0.08g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3.0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86943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KSK331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2D373D">
        <w:trPr>
          <w:cantSplit/>
          <w:trHeight w:val="4470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Pr="002D373D" w:rsidRDefault="0078128D" w:rsidP="0078128D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D373D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DD0678" w:rsidRPr="002D373D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</w:t>
            </w:r>
            <w:r w:rsidRPr="002D373D">
              <w:rPr>
                <w:rFonts w:ascii="Verdana" w:eastAsia="ＭＳ Ｐ明朝" w:hAnsi="Verdana" w:hint="eastAsia"/>
                <w:sz w:val="18"/>
                <w:szCs w:val="18"/>
              </w:rPr>
              <w:t>ガイドライン」に基づき</w:t>
            </w:r>
            <w:r w:rsidR="00A36FF7" w:rsidRPr="002D373D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2D373D" w:rsidRPr="002D373D">
              <w:rPr>
                <w:rFonts w:ascii="Verdana" w:eastAsia="ＭＳ Ｐ明朝" w:hAnsi="Verdana" w:hint="eastAsia"/>
                <w:sz w:val="18"/>
                <w:szCs w:val="18"/>
              </w:rPr>
              <w:t>オロパタジン塩酸塩錠</w:t>
            </w:r>
            <w:r w:rsidR="002D373D" w:rsidRPr="002D373D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="002D373D" w:rsidRPr="002D373D">
              <w:rPr>
                <w:rFonts w:ascii="Verdana" w:eastAsia="ＭＳ Ｐ明朝" w:hAnsi="Verdana" w:hint="eastAsia"/>
                <w:sz w:val="18"/>
                <w:szCs w:val="18"/>
              </w:rPr>
              <w:t>「クニヒロ」を標準製剤としたとき、</w:t>
            </w:r>
            <w:r w:rsidRPr="002D373D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:rsidR="0078128D" w:rsidRDefault="00E724D2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39370</wp:posOffset>
                      </wp:positionV>
                      <wp:extent cx="638175" cy="21907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C3E153" id="正方形/長方形 1" o:spid="_x0000_s1026" style="position:absolute;left:0;text-align:left;margin-left:.2pt;margin-top:3.1pt;width:50.2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" fillcolor="white [3212]" stroked="f" strokeweight="1pt"/>
                  </w:pict>
                </mc:Fallback>
              </mc:AlternateContent>
            </w:r>
            <w:r w:rsidR="007834E7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 wp14:anchorId="43CA59F9" wp14:editId="44EA8E3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77470</wp:posOffset>
                  </wp:positionV>
                  <wp:extent cx="2381250" cy="1731010"/>
                  <wp:effectExtent l="0" t="0" r="0" b="2540"/>
                  <wp:wrapNone/>
                  <wp:docPr id="15" name="図 15" descr="ｵﾛﾊﾟﾀｼﾞ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ｵﾛﾊﾟﾀｼﾞﾝ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6" t="4350"/>
                          <a:stretch/>
                        </pic:blipFill>
                        <pic:spPr bwMode="auto">
                          <a:xfrm>
                            <a:off x="0" y="0"/>
                            <a:ext cx="238125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32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A36FF7" w:rsidP="00A36FF7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「後発医薬品の生物学的同等性試験ガイドライン」に基づき、オロパタジン塩酸塩錠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「クニヒロ」と標準製剤（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）の生物学的同等性が確認された。</w:t>
            </w:r>
          </w:p>
          <w:p w:rsidR="0078128D" w:rsidRDefault="00DD0678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3600" behindDoc="0" locked="0" layoutInCell="1" allowOverlap="1" wp14:anchorId="375DD76F" wp14:editId="261E8D6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117475</wp:posOffset>
                  </wp:positionV>
                  <wp:extent cx="2771775" cy="1724025"/>
                  <wp:effectExtent l="0" t="0" r="9525" b="9525"/>
                  <wp:wrapNone/>
                  <wp:docPr id="18" name="図 18" descr="ｵﾛﾊﾟﾀｼﾞﾝ5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ｵﾛﾊﾟﾀｼﾞﾝ5血中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90168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901689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n101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38" w:rsidRDefault="00AC193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38" w:rsidRDefault="00AC193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38" w:rsidRDefault="00AC19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FC330A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4C2452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38" w:rsidRDefault="00AC19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25702"/>
    <w:rsid w:val="000B2E11"/>
    <w:rsid w:val="00121730"/>
    <w:rsid w:val="001A2E78"/>
    <w:rsid w:val="001B2264"/>
    <w:rsid w:val="001E1012"/>
    <w:rsid w:val="00270FD2"/>
    <w:rsid w:val="0029519A"/>
    <w:rsid w:val="002D373D"/>
    <w:rsid w:val="00362123"/>
    <w:rsid w:val="0038463F"/>
    <w:rsid w:val="00386943"/>
    <w:rsid w:val="00423D72"/>
    <w:rsid w:val="004409F3"/>
    <w:rsid w:val="0047183A"/>
    <w:rsid w:val="004A74DA"/>
    <w:rsid w:val="004C2452"/>
    <w:rsid w:val="00506E57"/>
    <w:rsid w:val="005204EE"/>
    <w:rsid w:val="00522B31"/>
    <w:rsid w:val="00523903"/>
    <w:rsid w:val="00582241"/>
    <w:rsid w:val="005879C7"/>
    <w:rsid w:val="00607D0A"/>
    <w:rsid w:val="00657659"/>
    <w:rsid w:val="00673BB5"/>
    <w:rsid w:val="00713C3A"/>
    <w:rsid w:val="0078128D"/>
    <w:rsid w:val="007834E7"/>
    <w:rsid w:val="007B629E"/>
    <w:rsid w:val="0087620E"/>
    <w:rsid w:val="008A19A3"/>
    <w:rsid w:val="00901689"/>
    <w:rsid w:val="0096212E"/>
    <w:rsid w:val="0096227B"/>
    <w:rsid w:val="009666F7"/>
    <w:rsid w:val="00A03BCF"/>
    <w:rsid w:val="00A36FF7"/>
    <w:rsid w:val="00AC1938"/>
    <w:rsid w:val="00AC3120"/>
    <w:rsid w:val="00B12372"/>
    <w:rsid w:val="00BA511B"/>
    <w:rsid w:val="00C00E16"/>
    <w:rsid w:val="00C02E84"/>
    <w:rsid w:val="00C7264C"/>
    <w:rsid w:val="00C977A0"/>
    <w:rsid w:val="00D635C7"/>
    <w:rsid w:val="00D80BE1"/>
    <w:rsid w:val="00DB6AD3"/>
    <w:rsid w:val="00DD0678"/>
    <w:rsid w:val="00E724D2"/>
    <w:rsid w:val="00E9223C"/>
    <w:rsid w:val="00EF25D6"/>
    <w:rsid w:val="00F71298"/>
    <w:rsid w:val="00FB76A0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FAC51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211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ｵﾛﾊﾟﾀｼﾞﾝ塩酸塩錠2.5mg｢ｸﾆﾋﾛ｣_比較表</vt:lpstr>
      <vt:lpstr>ＦＡＸ送信書</vt:lpstr>
    </vt:vector>
  </TitlesOfParts>
  <Company>皇漢堂製薬（株）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ｵﾛﾊﾟﾀｼﾞﾝ塩酸塩錠2.5mg｢ｸﾆﾋﾛ｣_比較表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2024-03-06T03:07:00Z</dcterms:created>
  <dcterms:modified xsi:type="dcterms:W3CDTF">2025-03-07T04:59:00Z</dcterms:modified>
  <cp:contentStatus/>
</cp:coreProperties>
</file>